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823" w:rsidRPr="003D5496" w:rsidRDefault="005C7573" w:rsidP="00145D94">
      <w:pPr>
        <w:spacing w:line="320" w:lineRule="exact"/>
        <w:jc w:val="both"/>
        <w:rPr>
          <w:rFonts w:eastAsia="MS Mincho"/>
          <w:b/>
          <w:color w:val="181512"/>
          <w:sz w:val="28"/>
          <w:szCs w:val="28"/>
          <w:lang w:eastAsia="ja-JP"/>
        </w:rPr>
      </w:pPr>
      <w:commentRangeStart w:id="0"/>
      <w:commentRangeStart w:id="1"/>
      <w:r w:rsidRPr="003D5496">
        <w:rPr>
          <w:rFonts w:eastAsia="MS Mincho" w:hint="eastAsia"/>
          <w:b/>
          <w:color w:val="181512"/>
          <w:sz w:val="28"/>
          <w:szCs w:val="28"/>
          <w:lang w:eastAsia="ja-JP"/>
        </w:rPr>
        <w:t xml:space="preserve">Title: </w:t>
      </w:r>
      <w:r w:rsidR="00D3561B" w:rsidRPr="00D3561B">
        <w:rPr>
          <w:rFonts w:eastAsia="MS Mincho"/>
          <w:b/>
          <w:color w:val="181512"/>
          <w:sz w:val="28"/>
          <w:szCs w:val="28"/>
          <w:lang w:eastAsia="ja-JP"/>
        </w:rPr>
        <w:t xml:space="preserve">Oxide-based Transversal Thermoelectric Energy Harvesters </w:t>
      </w:r>
      <w:commentRangeEnd w:id="0"/>
      <w:r w:rsidR="00860E9C" w:rsidRPr="003D5496">
        <w:rPr>
          <w:rStyle w:val="a8"/>
          <w:b/>
          <w:sz w:val="28"/>
          <w:szCs w:val="28"/>
        </w:rPr>
        <w:commentReference w:id="0"/>
      </w:r>
    </w:p>
    <w:p w:rsidR="005C7573" w:rsidRDefault="005C7573" w:rsidP="00147F9C">
      <w:pPr>
        <w:spacing w:line="200" w:lineRule="exact"/>
        <w:ind w:right="-1"/>
        <w:jc w:val="both"/>
        <w:rPr>
          <w:szCs w:val="36"/>
          <w:lang w:eastAsia="zh-CN"/>
        </w:rPr>
      </w:pPr>
    </w:p>
    <w:p w:rsidR="00860E9C" w:rsidRPr="003D5496" w:rsidRDefault="00D3561B" w:rsidP="003D5496">
      <w:pPr>
        <w:spacing w:line="240" w:lineRule="exact"/>
        <w:ind w:rightChars="-221" w:right="-442"/>
        <w:jc w:val="both"/>
        <w:rPr>
          <w:b/>
          <w:i/>
          <w:color w:val="181512"/>
          <w:lang w:eastAsia="zh-CN"/>
        </w:rPr>
      </w:pPr>
      <w:r w:rsidRPr="00D3561B">
        <w:rPr>
          <w:b/>
          <w:i/>
          <w:color w:val="181512"/>
          <w:lang w:eastAsia="zh-CN"/>
        </w:rPr>
        <w:t xml:space="preserve">Dr. Steffen Teichert*, Christian Dreßler and Arne Bochmann </w:t>
      </w:r>
      <w:commentRangeStart w:id="2"/>
    </w:p>
    <w:p w:rsidR="00D3561B" w:rsidRPr="00D3561B" w:rsidRDefault="00D3561B" w:rsidP="00D3561B">
      <w:pPr>
        <w:spacing w:line="240" w:lineRule="exact"/>
        <w:ind w:rightChars="-221" w:right="-442"/>
        <w:jc w:val="both"/>
        <w:rPr>
          <w:rFonts w:eastAsia="Malgun Gothic"/>
          <w:color w:val="181512"/>
        </w:rPr>
      </w:pPr>
      <w:commentRangeStart w:id="3"/>
      <w:commentRangeEnd w:id="2"/>
      <w:r w:rsidRPr="00D3561B">
        <w:rPr>
          <w:rFonts w:eastAsia="Malgun Gothic"/>
          <w:color w:val="181512"/>
        </w:rPr>
        <w:t>Dean</w:t>
      </w:r>
    </w:p>
    <w:p w:rsidR="00D3561B" w:rsidRPr="00D3561B" w:rsidRDefault="00D3561B" w:rsidP="00D3561B">
      <w:pPr>
        <w:spacing w:line="240" w:lineRule="exact"/>
        <w:ind w:rightChars="-221" w:right="-442"/>
        <w:jc w:val="both"/>
        <w:rPr>
          <w:rFonts w:eastAsia="Malgun Gothic"/>
          <w:color w:val="181512"/>
        </w:rPr>
      </w:pPr>
      <w:r w:rsidRPr="00D3561B">
        <w:rPr>
          <w:rFonts w:eastAsia="Malgun Gothic"/>
          <w:color w:val="181512"/>
        </w:rPr>
        <w:t>University of Applied Sciences Jena</w:t>
      </w:r>
    </w:p>
    <w:p w:rsidR="00BA38DB" w:rsidRDefault="00D3561B" w:rsidP="00D3561B">
      <w:pPr>
        <w:autoSpaceDE w:val="0"/>
        <w:autoSpaceDN w:val="0"/>
        <w:adjustRightInd w:val="0"/>
        <w:spacing w:line="240" w:lineRule="exact"/>
        <w:ind w:right="-1"/>
        <w:jc w:val="both"/>
        <w:rPr>
          <w:rFonts w:eastAsiaTheme="minorEastAsia"/>
          <w:color w:val="181512"/>
          <w:lang w:eastAsia="zh-CN"/>
        </w:rPr>
      </w:pPr>
      <w:r w:rsidRPr="00D3561B">
        <w:rPr>
          <w:rFonts w:eastAsia="Malgun Gothic"/>
          <w:color w:val="181512"/>
        </w:rPr>
        <w:t>Germany</w:t>
      </w:r>
      <w:r w:rsidR="007F232B" w:rsidRPr="00147F9C">
        <w:rPr>
          <w:rStyle w:val="a8"/>
          <w:sz w:val="16"/>
          <w:szCs w:val="16"/>
        </w:rPr>
        <w:commentReference w:id="2"/>
      </w:r>
      <w:commentRangeEnd w:id="3"/>
      <w:r>
        <w:rPr>
          <w:rStyle w:val="a8"/>
        </w:rPr>
        <w:commentReference w:id="3"/>
      </w:r>
    </w:p>
    <w:p w:rsidR="00D3561B" w:rsidRPr="00D3561B" w:rsidRDefault="00D3561B" w:rsidP="00D3561B">
      <w:pPr>
        <w:tabs>
          <w:tab w:val="left" w:pos="2894"/>
        </w:tabs>
        <w:autoSpaceDE w:val="0"/>
        <w:autoSpaceDN w:val="0"/>
        <w:adjustRightInd w:val="0"/>
        <w:spacing w:line="240" w:lineRule="exact"/>
        <w:jc w:val="both"/>
        <w:rPr>
          <w:color w:val="181512"/>
          <w:sz w:val="16"/>
          <w:szCs w:val="16"/>
          <w:lang w:eastAsia="zh-CN"/>
        </w:rPr>
      </w:pPr>
    </w:p>
    <w:p w:rsidR="00BA38DB" w:rsidRPr="00AD5297" w:rsidRDefault="00BA38DB" w:rsidP="003D5496">
      <w:pPr>
        <w:autoSpaceDE w:val="0"/>
        <w:autoSpaceDN w:val="0"/>
        <w:adjustRightInd w:val="0"/>
        <w:spacing w:line="240" w:lineRule="exact"/>
        <w:ind w:right="-1"/>
        <w:jc w:val="both"/>
        <w:rPr>
          <w:b/>
          <w:i/>
          <w:color w:val="181512"/>
          <w:sz w:val="24"/>
          <w:szCs w:val="24"/>
          <w:lang w:eastAsia="zh-CN"/>
        </w:rPr>
      </w:pPr>
      <w:commentRangeStart w:id="4"/>
      <w:r w:rsidRPr="00AD5297">
        <w:rPr>
          <w:rFonts w:eastAsia="Times New Roman"/>
          <w:b/>
          <w:i/>
          <w:color w:val="181512"/>
          <w:sz w:val="24"/>
          <w:szCs w:val="24"/>
        </w:rPr>
        <w:t>Abstract</w:t>
      </w:r>
      <w:commentRangeEnd w:id="4"/>
      <w:r w:rsidR="002D6730">
        <w:rPr>
          <w:rStyle w:val="a8"/>
        </w:rPr>
        <w:commentReference w:id="4"/>
      </w:r>
    </w:p>
    <w:p w:rsidR="002D6730" w:rsidRDefault="002D6730" w:rsidP="003D5496">
      <w:pPr>
        <w:spacing w:line="240" w:lineRule="exact"/>
        <w:jc w:val="both"/>
        <w:rPr>
          <w:rFonts w:hint="eastAsia"/>
          <w:color w:val="181512"/>
          <w:sz w:val="16"/>
          <w:szCs w:val="16"/>
          <w:lang w:eastAsia="zh-CN"/>
        </w:rPr>
      </w:pPr>
    </w:p>
    <w:p w:rsidR="005C7573" w:rsidRDefault="00D3561B" w:rsidP="003D5496">
      <w:pPr>
        <w:spacing w:line="240" w:lineRule="exact"/>
        <w:jc w:val="both"/>
        <w:rPr>
          <w:rFonts w:eastAsiaTheme="minorEastAsia"/>
          <w:bCs/>
          <w:color w:val="181512"/>
          <w:lang w:eastAsia="zh-CN"/>
        </w:rPr>
      </w:pPr>
      <w:commentRangeStart w:id="5"/>
      <w:r w:rsidRPr="00D3561B">
        <w:rPr>
          <w:rFonts w:eastAsia="Times New Roman"/>
          <w:bCs/>
          <w:color w:val="181512"/>
        </w:rPr>
        <w:t>Oxides suitable for thermoelectric devices are in the focus since almost 20 years. Although the figure of merit of thermoelectric oxides is inferior to the best reported thermoelectric materials specific aspects related to potential application conditions in air at high temperatures keeps up the interest for this material group. In addition, the applicability of large scale ceramic technologies for the production of oxide-based thermoelectric devices can be considered as an advantage of the corresponding material group. We report the fabrication and properties of monolithic transversal thermoelectric energy harvesters based on the combination of a thermoelectric oxide and a metal. The theoretical background of the transversal thermoelectric effect will be discussed briefly, particularly for comparison with the common longitudinal thermoelectric effect. Device layouts and fabrication technologies are explained in detail. Furthermore, numerical simulation data are used to study the influence of device parameters. Experimental results of the fabricated devices will be presented.</w:t>
      </w:r>
      <w:commentRangeEnd w:id="5"/>
      <w:r w:rsidR="002D6730">
        <w:rPr>
          <w:rStyle w:val="a8"/>
        </w:rPr>
        <w:commentReference w:id="5"/>
      </w:r>
    </w:p>
    <w:p w:rsidR="00D3561B" w:rsidRPr="00D3561B" w:rsidRDefault="00D3561B" w:rsidP="003D5496">
      <w:pPr>
        <w:spacing w:line="240" w:lineRule="exact"/>
        <w:jc w:val="both"/>
        <w:rPr>
          <w:rFonts w:eastAsiaTheme="minorEastAsia"/>
          <w:sz w:val="16"/>
          <w:szCs w:val="16"/>
          <w:lang w:val="en-GB" w:eastAsia="zh-CN"/>
        </w:rPr>
      </w:pPr>
    </w:p>
    <w:p w:rsidR="005C7573" w:rsidRPr="00666D95" w:rsidRDefault="005C7573" w:rsidP="003D5496">
      <w:pPr>
        <w:autoSpaceDE w:val="0"/>
        <w:autoSpaceDN w:val="0"/>
        <w:adjustRightInd w:val="0"/>
        <w:spacing w:line="240" w:lineRule="exact"/>
        <w:ind w:right="-1"/>
        <w:jc w:val="both"/>
        <w:rPr>
          <w:rFonts w:eastAsia="Times New Roman"/>
          <w:b/>
          <w:i/>
          <w:color w:val="181512"/>
          <w:sz w:val="24"/>
          <w:szCs w:val="24"/>
        </w:rPr>
      </w:pPr>
      <w:commentRangeStart w:id="6"/>
      <w:r w:rsidRPr="00666D95">
        <w:rPr>
          <w:rFonts w:eastAsia="Times New Roman" w:hint="eastAsia"/>
          <w:b/>
          <w:i/>
          <w:color w:val="181512"/>
          <w:sz w:val="24"/>
          <w:szCs w:val="24"/>
        </w:rPr>
        <w:t>Biography</w:t>
      </w:r>
      <w:commentRangeEnd w:id="6"/>
      <w:r w:rsidR="00A435CE" w:rsidRPr="00666D95">
        <w:rPr>
          <w:rStyle w:val="a8"/>
          <w:sz w:val="24"/>
          <w:szCs w:val="24"/>
        </w:rPr>
        <w:commentReference w:id="6"/>
      </w:r>
      <w:r w:rsidRPr="00666D95">
        <w:rPr>
          <w:rFonts w:eastAsia="Times New Roman" w:hint="eastAsia"/>
          <w:b/>
          <w:i/>
          <w:color w:val="181512"/>
          <w:sz w:val="24"/>
          <w:szCs w:val="24"/>
        </w:rPr>
        <w:t xml:space="preserve"> </w:t>
      </w:r>
    </w:p>
    <w:p w:rsidR="00BA38DB" w:rsidRPr="002D6730" w:rsidRDefault="00BA38DB" w:rsidP="003D5496">
      <w:pPr>
        <w:spacing w:line="240" w:lineRule="exact"/>
        <w:ind w:right="-1"/>
        <w:jc w:val="both"/>
        <w:rPr>
          <w:rFonts w:eastAsiaTheme="minorEastAsia"/>
          <w:b/>
          <w:sz w:val="16"/>
          <w:szCs w:val="16"/>
          <w:lang w:eastAsia="zh-CN"/>
        </w:rPr>
      </w:pPr>
    </w:p>
    <w:p w:rsidR="008E4089" w:rsidRPr="003D5496" w:rsidRDefault="005C7573" w:rsidP="003D5496">
      <w:pPr>
        <w:widowControl w:val="0"/>
        <w:autoSpaceDE w:val="0"/>
        <w:autoSpaceDN w:val="0"/>
        <w:adjustRightInd w:val="0"/>
        <w:spacing w:line="240" w:lineRule="exact"/>
        <w:ind w:right="-1"/>
        <w:jc w:val="both"/>
        <w:rPr>
          <w:b/>
          <w:lang w:eastAsia="zh-CN"/>
        </w:rPr>
      </w:pPr>
      <w:commentRangeStart w:id="7"/>
      <w:r w:rsidRPr="003D5496">
        <w:rPr>
          <w:rFonts w:eastAsia="Times New Roman"/>
          <w:bCs/>
          <w:color w:val="181512"/>
        </w:rPr>
        <w:t>Dr</w:t>
      </w:r>
      <w:r w:rsidR="00860E9C" w:rsidRPr="003D5496">
        <w:rPr>
          <w:rFonts w:hint="eastAsia"/>
          <w:bCs/>
          <w:color w:val="181512"/>
          <w:lang w:eastAsia="zh-CN"/>
        </w:rPr>
        <w:t>.</w:t>
      </w:r>
      <w:r w:rsidR="00D3561B">
        <w:rPr>
          <w:rFonts w:hint="eastAsia"/>
          <w:bCs/>
          <w:color w:val="181512"/>
          <w:lang w:eastAsia="zh-CN"/>
        </w:rPr>
        <w:t xml:space="preserve"> </w:t>
      </w:r>
      <w:r w:rsidR="00D3561B" w:rsidRPr="00D3561B">
        <w:rPr>
          <w:rFonts w:eastAsia="Times New Roman"/>
          <w:bCs/>
          <w:color w:val="181512"/>
        </w:rPr>
        <w:t xml:space="preserve">Steffen Teichert is a physicist and received his doctoral degree from the TU Chemnitz (Germany) for a work on polycrystalline semiconducting silicide thin films in 1996. During his postdoc phase he extended these activities to the epitaxy of silicides for different applications including thermoelectrics. In 2001 he joined Freiberger Compound Materials, a world leading supplier of GaAs wafers. After one year as development engineer he became Vice President for Marketing and Application. In 2005 Dr. Teichert moved to the 300 mm DRAM fab of Infineon Dresden. As Principal for materials and failure analysis he was responsible for corresponding topics in the ongoing development of DRAM. After a short period at the Fraunhofer Center for Nanotechnologies he became in 2009 a full Professor of Materials Analysis and Physics at the University </w:t>
      </w:r>
      <w:proofErr w:type="gramStart"/>
      <w:r w:rsidR="00D3561B" w:rsidRPr="00D3561B">
        <w:rPr>
          <w:rFonts w:eastAsia="Times New Roman"/>
          <w:bCs/>
          <w:color w:val="181512"/>
        </w:rPr>
        <w:t>of</w:t>
      </w:r>
      <w:proofErr w:type="gramEnd"/>
      <w:r w:rsidR="00D3561B" w:rsidRPr="00D3561B">
        <w:rPr>
          <w:rFonts w:eastAsia="Times New Roman"/>
          <w:bCs/>
          <w:color w:val="181512"/>
        </w:rPr>
        <w:t xml:space="preserve"> Applied Sciences Jena, Germany. Since 2013 he acts there as the dean of the department SciTec. His current research interests are related to thermoelectric energy conversion mainly based on ceramic bulk materials. In addition, he has a focus on microstructural investigations, particularly with electrons and X-rays in diffraction experiments</w:t>
      </w:r>
      <w:r w:rsidR="00147F9C" w:rsidRPr="003D5496">
        <w:rPr>
          <w:rFonts w:hint="eastAsia"/>
          <w:bCs/>
          <w:color w:val="181512"/>
          <w:lang w:eastAsia="zh-CN"/>
        </w:rPr>
        <w:t>.</w:t>
      </w:r>
      <w:commentRangeEnd w:id="7"/>
      <w:r w:rsidR="00C0116D" w:rsidRPr="003D5496">
        <w:rPr>
          <w:rStyle w:val="a8"/>
          <w:sz w:val="20"/>
          <w:szCs w:val="20"/>
        </w:rPr>
        <w:commentReference w:id="7"/>
      </w:r>
    </w:p>
    <w:commentRangeEnd w:id="1"/>
    <w:p w:rsidR="004D65BF" w:rsidRPr="008E4089" w:rsidRDefault="00066165" w:rsidP="003D5496">
      <w:pPr>
        <w:spacing w:line="240" w:lineRule="exact"/>
        <w:jc w:val="both"/>
        <w:rPr>
          <w:szCs w:val="21"/>
          <w:lang w:eastAsia="zh-CN"/>
        </w:rPr>
      </w:pPr>
      <w:r>
        <w:rPr>
          <w:rStyle w:val="a8"/>
        </w:rPr>
        <w:commentReference w:id="1"/>
      </w:r>
      <w:bookmarkStart w:id="8" w:name="_GoBack"/>
      <w:bookmarkEnd w:id="8"/>
    </w:p>
    <w:sectPr w:rsidR="004D65BF" w:rsidRPr="008E4089" w:rsidSect="002D6730">
      <w:headerReference w:type="default" r:id="rId9"/>
      <w:pgSz w:w="10319" w:h="13438" w:code="13"/>
      <w:pgMar w:top="1843" w:right="1134" w:bottom="731" w:left="1134" w:header="992" w:footer="845"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iyanjun" w:date="2018-09-25T16:28:00Z" w:initials="l">
    <w:p w:rsidR="00BF45FE" w:rsidRPr="00D3561B" w:rsidRDefault="00860E9C">
      <w:pPr>
        <w:pStyle w:val="a9"/>
        <w:rPr>
          <w:sz w:val="24"/>
          <w:szCs w:val="24"/>
          <w:lang w:eastAsia="zh-CN"/>
        </w:rPr>
      </w:pPr>
      <w:r w:rsidRPr="00D3561B">
        <w:rPr>
          <w:rStyle w:val="a8"/>
        </w:rPr>
        <w:annotationRef/>
      </w:r>
    </w:p>
    <w:p w:rsidR="00D3561B" w:rsidRPr="00D3561B" w:rsidRDefault="00D3561B" w:rsidP="00D3561B">
      <w:pPr>
        <w:pStyle w:val="a9"/>
        <w:rPr>
          <w:sz w:val="24"/>
          <w:szCs w:val="24"/>
          <w:lang w:eastAsia="zh-CN"/>
        </w:rPr>
      </w:pPr>
      <w:r w:rsidRPr="00D3561B">
        <w:rPr>
          <w:sz w:val="24"/>
          <w:szCs w:val="24"/>
          <w:lang w:eastAsia="zh-CN"/>
        </w:rPr>
        <w:t xml:space="preserve">Word font of the whole text: Times New Roman    </w:t>
      </w:r>
    </w:p>
    <w:p w:rsidR="00D3561B" w:rsidRPr="00D3561B" w:rsidRDefault="00D3561B" w:rsidP="00D3561B">
      <w:pPr>
        <w:pStyle w:val="a9"/>
        <w:rPr>
          <w:sz w:val="24"/>
          <w:szCs w:val="24"/>
          <w:lang w:eastAsia="zh-CN"/>
        </w:rPr>
      </w:pPr>
      <w:r w:rsidRPr="00D3561B">
        <w:rPr>
          <w:sz w:val="24"/>
          <w:szCs w:val="24"/>
          <w:lang w:eastAsia="zh-CN"/>
        </w:rPr>
        <w:t>Word size: 1</w:t>
      </w:r>
      <w:r w:rsidR="002D6730">
        <w:rPr>
          <w:rFonts w:hint="eastAsia"/>
          <w:sz w:val="24"/>
          <w:szCs w:val="24"/>
          <w:lang w:eastAsia="zh-CN"/>
        </w:rPr>
        <w:t>4</w:t>
      </w:r>
      <w:r w:rsidRPr="00D3561B">
        <w:rPr>
          <w:sz w:val="24"/>
          <w:szCs w:val="24"/>
          <w:lang w:eastAsia="zh-CN"/>
        </w:rPr>
        <w:t xml:space="preserve">, bold. </w:t>
      </w:r>
      <w:r w:rsidRPr="00D3561B">
        <w:rPr>
          <w:sz w:val="24"/>
          <w:szCs w:val="24"/>
          <w:lang w:eastAsia="zh-CN"/>
        </w:rPr>
        <w:t>（</w:t>
      </w:r>
      <w:r w:rsidRPr="00D3561B">
        <w:rPr>
          <w:sz w:val="24"/>
          <w:szCs w:val="24"/>
          <w:lang w:eastAsia="zh-CN"/>
        </w:rPr>
        <w:t>Each first letter should be capitalized</w:t>
      </w:r>
      <w:r w:rsidRPr="00D3561B">
        <w:rPr>
          <w:sz w:val="24"/>
          <w:szCs w:val="24"/>
          <w:lang w:eastAsia="zh-CN"/>
        </w:rPr>
        <w:t>）</w:t>
      </w:r>
    </w:p>
    <w:p w:rsidR="00860E9C" w:rsidRPr="00D3561B" w:rsidRDefault="00D3561B" w:rsidP="00D3561B">
      <w:pPr>
        <w:pStyle w:val="a9"/>
        <w:rPr>
          <w:sz w:val="24"/>
          <w:szCs w:val="24"/>
          <w:lang w:eastAsia="zh-CN"/>
        </w:rPr>
      </w:pPr>
      <w:r w:rsidRPr="00D3561B">
        <w:rPr>
          <w:sz w:val="24"/>
          <w:szCs w:val="24"/>
          <w:lang w:eastAsia="zh-CN"/>
        </w:rPr>
        <w:t>Spacing: Exactly 1</w:t>
      </w:r>
      <w:r w:rsidR="002D6730">
        <w:rPr>
          <w:rFonts w:hint="eastAsia"/>
          <w:sz w:val="24"/>
          <w:szCs w:val="24"/>
          <w:lang w:eastAsia="zh-CN"/>
        </w:rPr>
        <w:t>6</w:t>
      </w:r>
      <w:r w:rsidRPr="00D3561B">
        <w:rPr>
          <w:sz w:val="24"/>
          <w:szCs w:val="24"/>
          <w:lang w:eastAsia="zh-CN"/>
        </w:rPr>
        <w:t>pt</w:t>
      </w:r>
    </w:p>
  </w:comment>
  <w:comment w:id="2" w:author="liyanjun" w:date="2018-09-25T16:28:00Z" w:initials="l">
    <w:p w:rsidR="00BA5680" w:rsidRDefault="007F232B">
      <w:pPr>
        <w:pStyle w:val="a9"/>
        <w:rPr>
          <w:lang w:eastAsia="zh-CN"/>
        </w:rPr>
      </w:pPr>
      <w:r>
        <w:rPr>
          <w:rStyle w:val="a8"/>
        </w:rPr>
        <w:annotationRef/>
      </w:r>
    </w:p>
    <w:p w:rsidR="00D3561B" w:rsidRDefault="00D3561B" w:rsidP="00D3561B">
      <w:pPr>
        <w:pStyle w:val="a9"/>
        <w:rPr>
          <w:lang w:eastAsia="zh-CN"/>
        </w:rPr>
      </w:pPr>
      <w:r>
        <w:rPr>
          <w:rFonts w:hint="eastAsia"/>
          <w:lang w:eastAsia="zh-CN"/>
        </w:rPr>
        <w:t>Word size</w:t>
      </w:r>
      <w:r>
        <w:rPr>
          <w:rFonts w:hint="eastAsia"/>
          <w:lang w:eastAsia="zh-CN"/>
        </w:rPr>
        <w:t>：</w:t>
      </w:r>
      <w:r w:rsidR="002D6730">
        <w:rPr>
          <w:rFonts w:hint="eastAsia"/>
          <w:lang w:eastAsia="zh-CN"/>
        </w:rPr>
        <w:t>10</w:t>
      </w:r>
      <w:r>
        <w:rPr>
          <w:rFonts w:hint="eastAsia"/>
          <w:lang w:eastAsia="zh-CN"/>
        </w:rPr>
        <w:t>；</w:t>
      </w:r>
      <w:r>
        <w:rPr>
          <w:rFonts w:hint="eastAsia"/>
          <w:lang w:eastAsia="zh-CN"/>
        </w:rPr>
        <w:t>Name</w:t>
      </w:r>
      <w:r>
        <w:rPr>
          <w:rFonts w:hint="eastAsia"/>
          <w:lang w:eastAsia="zh-CN"/>
        </w:rPr>
        <w:t>：</w:t>
      </w:r>
      <w:r>
        <w:rPr>
          <w:rFonts w:hint="eastAsia"/>
          <w:lang w:eastAsia="zh-CN"/>
        </w:rPr>
        <w:t>tilt and bold</w:t>
      </w:r>
      <w:r>
        <w:rPr>
          <w:rFonts w:hint="eastAsia"/>
          <w:lang w:eastAsia="zh-CN"/>
        </w:rPr>
        <w:t>。</w:t>
      </w:r>
    </w:p>
    <w:p w:rsidR="00D3561B" w:rsidRDefault="00D3561B" w:rsidP="00D3561B">
      <w:pPr>
        <w:pStyle w:val="a9"/>
        <w:rPr>
          <w:lang w:eastAsia="zh-CN"/>
        </w:rPr>
      </w:pPr>
      <w:r>
        <w:rPr>
          <w:rFonts w:hint="eastAsia"/>
          <w:lang w:eastAsia="zh-CN"/>
        </w:rPr>
        <w:t>Spacing</w:t>
      </w:r>
      <w:r>
        <w:rPr>
          <w:rFonts w:hint="eastAsia"/>
          <w:lang w:eastAsia="zh-CN"/>
        </w:rPr>
        <w:t>：</w:t>
      </w:r>
      <w:r>
        <w:rPr>
          <w:rFonts w:hint="eastAsia"/>
          <w:lang w:eastAsia="zh-CN"/>
        </w:rPr>
        <w:t>Exactly 1</w:t>
      </w:r>
      <w:r w:rsidR="002D6730">
        <w:rPr>
          <w:rFonts w:hint="eastAsia"/>
          <w:lang w:eastAsia="zh-CN"/>
        </w:rPr>
        <w:t>2</w:t>
      </w:r>
      <w:r>
        <w:rPr>
          <w:rFonts w:hint="eastAsia"/>
          <w:lang w:eastAsia="zh-CN"/>
        </w:rPr>
        <w:t>pt</w:t>
      </w:r>
    </w:p>
    <w:p w:rsidR="007F232B" w:rsidRPr="005F1E3F" w:rsidRDefault="00D3561B">
      <w:pPr>
        <w:pStyle w:val="a9"/>
        <w:rPr>
          <w:lang w:eastAsia="zh-CN"/>
        </w:rPr>
      </w:pPr>
      <w:r>
        <w:rPr>
          <w:lang w:eastAsia="zh-CN"/>
        </w:rPr>
        <w:t>Format: speaker should be at the first place.</w:t>
      </w:r>
    </w:p>
  </w:comment>
  <w:comment w:id="3" w:author="xbany" w:date="2018-09-25T16:28:00Z" w:initials="xb21cn">
    <w:p w:rsidR="00D3561B" w:rsidRDefault="00D3561B" w:rsidP="00D3561B">
      <w:pPr>
        <w:pStyle w:val="a9"/>
        <w:rPr>
          <w:lang w:eastAsia="zh-CN"/>
        </w:rPr>
      </w:pPr>
      <w:r>
        <w:rPr>
          <w:rStyle w:val="a8"/>
        </w:rPr>
        <w:annotationRef/>
      </w:r>
    </w:p>
    <w:p w:rsidR="00D3561B" w:rsidRDefault="00D3561B" w:rsidP="00D3561B">
      <w:pPr>
        <w:pStyle w:val="a9"/>
        <w:rPr>
          <w:lang w:eastAsia="zh-CN"/>
        </w:rPr>
      </w:pPr>
      <w:r>
        <w:rPr>
          <w:lang w:eastAsia="zh-CN"/>
        </w:rPr>
        <w:t>W</w:t>
      </w:r>
      <w:r>
        <w:rPr>
          <w:rFonts w:hint="eastAsia"/>
          <w:lang w:eastAsia="zh-CN"/>
        </w:rPr>
        <w:t>ord size</w:t>
      </w:r>
      <w:r>
        <w:rPr>
          <w:rFonts w:hint="eastAsia"/>
          <w:lang w:eastAsia="zh-CN"/>
        </w:rPr>
        <w:t>：</w:t>
      </w:r>
      <w:r w:rsidR="002D6730">
        <w:rPr>
          <w:rFonts w:hint="eastAsia"/>
          <w:lang w:eastAsia="zh-CN"/>
        </w:rPr>
        <w:t>10</w:t>
      </w:r>
      <w:r w:rsidRPr="00915694">
        <w:rPr>
          <w:rFonts w:hint="eastAsia"/>
          <w:lang w:eastAsia="zh-CN"/>
        </w:rPr>
        <w:t>；</w:t>
      </w:r>
    </w:p>
    <w:p w:rsidR="00D3561B" w:rsidRDefault="00D3561B" w:rsidP="00D3561B">
      <w:pPr>
        <w:pStyle w:val="a9"/>
        <w:rPr>
          <w:lang w:eastAsia="zh-CN"/>
        </w:rPr>
      </w:pPr>
      <w:r>
        <w:rPr>
          <w:rFonts w:hint="eastAsia"/>
          <w:lang w:eastAsia="zh-CN"/>
        </w:rPr>
        <w:t>S</w:t>
      </w:r>
      <w:r w:rsidRPr="00B65B21">
        <w:rPr>
          <w:rFonts w:hint="eastAsia"/>
          <w:lang w:eastAsia="zh-CN"/>
        </w:rPr>
        <w:t>pacing</w:t>
      </w:r>
      <w:r w:rsidRPr="00B65B21">
        <w:rPr>
          <w:rFonts w:hint="eastAsia"/>
          <w:lang w:eastAsia="zh-CN"/>
        </w:rPr>
        <w:t>：</w:t>
      </w:r>
      <w:r w:rsidRPr="00B65B21">
        <w:rPr>
          <w:rFonts w:hint="eastAsia"/>
          <w:lang w:eastAsia="zh-CN"/>
        </w:rPr>
        <w:t>E</w:t>
      </w:r>
      <w:r>
        <w:rPr>
          <w:lang w:eastAsia="zh-CN"/>
        </w:rPr>
        <w:t>xactly 1</w:t>
      </w:r>
      <w:r w:rsidR="002D6730">
        <w:rPr>
          <w:rFonts w:hint="eastAsia"/>
          <w:lang w:eastAsia="zh-CN"/>
        </w:rPr>
        <w:t>2</w:t>
      </w:r>
      <w:r w:rsidRPr="00B65B21">
        <w:rPr>
          <w:lang w:eastAsia="zh-CN"/>
        </w:rPr>
        <w:t>pt</w:t>
      </w:r>
    </w:p>
    <w:p w:rsidR="00D3561B" w:rsidRDefault="00D3561B" w:rsidP="00D3561B">
      <w:pPr>
        <w:pStyle w:val="a9"/>
      </w:pPr>
      <w:r>
        <w:rPr>
          <w:rFonts w:hint="eastAsia"/>
          <w:lang w:eastAsia="zh-CN"/>
        </w:rPr>
        <w:t>Format</w:t>
      </w:r>
      <w:r>
        <w:rPr>
          <w:rFonts w:hint="eastAsia"/>
          <w:lang w:eastAsia="zh-CN"/>
        </w:rPr>
        <w:t>：</w:t>
      </w:r>
      <w:r>
        <w:rPr>
          <w:rFonts w:hint="eastAsia"/>
          <w:lang w:eastAsia="zh-CN"/>
        </w:rPr>
        <w:t>title</w:t>
      </w:r>
      <w:r>
        <w:rPr>
          <w:rFonts w:hint="eastAsia"/>
          <w:lang w:eastAsia="zh-CN"/>
        </w:rPr>
        <w:t>＋</w:t>
      </w:r>
      <w:r>
        <w:rPr>
          <w:rFonts w:hint="eastAsia"/>
          <w:lang w:eastAsia="zh-CN"/>
        </w:rPr>
        <w:t>organization</w:t>
      </w:r>
      <w:r>
        <w:rPr>
          <w:rFonts w:hint="eastAsia"/>
          <w:lang w:eastAsia="zh-CN"/>
        </w:rPr>
        <w:t>＋</w:t>
      </w:r>
      <w:r>
        <w:rPr>
          <w:rFonts w:hint="eastAsia"/>
          <w:lang w:eastAsia="zh-CN"/>
        </w:rPr>
        <w:t>country.</w:t>
      </w:r>
    </w:p>
  </w:comment>
  <w:comment w:id="4" w:author="xbany" w:date="2018-09-25T16:31:00Z" w:initials="xb21cn">
    <w:p w:rsidR="002D6730" w:rsidRDefault="002D6730" w:rsidP="002D6730">
      <w:pPr>
        <w:pStyle w:val="a9"/>
        <w:rPr>
          <w:rFonts w:hint="eastAsia"/>
          <w:lang w:eastAsia="zh-CN"/>
        </w:rPr>
      </w:pPr>
      <w:r>
        <w:rPr>
          <w:rStyle w:val="a8"/>
        </w:rPr>
        <w:annotationRef/>
      </w:r>
    </w:p>
    <w:p w:rsidR="002D6730" w:rsidRPr="00085042" w:rsidRDefault="002D6730" w:rsidP="002D6730">
      <w:pPr>
        <w:pStyle w:val="a9"/>
        <w:rPr>
          <w:lang w:eastAsia="zh-CN"/>
        </w:rPr>
      </w:pPr>
      <w:r>
        <w:rPr>
          <w:lang w:eastAsia="zh-CN"/>
        </w:rPr>
        <w:t>W</w:t>
      </w:r>
      <w:r>
        <w:rPr>
          <w:rFonts w:hint="eastAsia"/>
          <w:lang w:eastAsia="zh-CN"/>
        </w:rPr>
        <w:t>ord size</w:t>
      </w:r>
      <w:r>
        <w:rPr>
          <w:rFonts w:hint="eastAsia"/>
          <w:lang w:eastAsia="zh-CN"/>
        </w:rPr>
        <w:t>：</w:t>
      </w:r>
      <w:r>
        <w:rPr>
          <w:rFonts w:hint="eastAsia"/>
          <w:lang w:eastAsia="zh-CN"/>
        </w:rPr>
        <w:t>12:  tilt and bold</w:t>
      </w:r>
    </w:p>
    <w:p w:rsidR="002D6730" w:rsidRDefault="002D6730" w:rsidP="002D6730">
      <w:pPr>
        <w:pStyle w:val="a9"/>
      </w:pPr>
      <w:r>
        <w:rPr>
          <w:rFonts w:hint="eastAsia"/>
          <w:lang w:eastAsia="zh-CN"/>
        </w:rPr>
        <w:t>S</w:t>
      </w:r>
      <w:r w:rsidRPr="00B65B21">
        <w:rPr>
          <w:rFonts w:hint="eastAsia"/>
          <w:lang w:eastAsia="zh-CN"/>
        </w:rPr>
        <w:t>pacing</w:t>
      </w:r>
      <w:r w:rsidRPr="00B65B21">
        <w:rPr>
          <w:rFonts w:hint="eastAsia"/>
          <w:lang w:eastAsia="zh-CN"/>
        </w:rPr>
        <w:t>：</w:t>
      </w:r>
      <w:r w:rsidRPr="00B65B21">
        <w:rPr>
          <w:rFonts w:hint="eastAsia"/>
          <w:lang w:eastAsia="zh-CN"/>
        </w:rPr>
        <w:t>E</w:t>
      </w:r>
      <w:r>
        <w:rPr>
          <w:lang w:eastAsia="zh-CN"/>
        </w:rPr>
        <w:t>xactly 1</w:t>
      </w:r>
      <w:r>
        <w:rPr>
          <w:rFonts w:hint="eastAsia"/>
          <w:lang w:eastAsia="zh-CN"/>
        </w:rPr>
        <w:t>2</w:t>
      </w:r>
      <w:r w:rsidRPr="00B65B21">
        <w:rPr>
          <w:lang w:eastAsia="zh-CN"/>
        </w:rPr>
        <w:t>pt</w:t>
      </w:r>
    </w:p>
  </w:comment>
  <w:comment w:id="5" w:author="xbany" w:date="2018-09-25T16:33:00Z" w:initials="xb21cn">
    <w:p w:rsidR="002D6730" w:rsidRDefault="002D6730" w:rsidP="002D6730">
      <w:pPr>
        <w:pStyle w:val="a9"/>
        <w:rPr>
          <w:rFonts w:hint="eastAsia"/>
          <w:lang w:eastAsia="zh-CN"/>
        </w:rPr>
      </w:pPr>
      <w:r>
        <w:rPr>
          <w:rStyle w:val="a8"/>
        </w:rPr>
        <w:annotationRef/>
      </w:r>
    </w:p>
    <w:p w:rsidR="002D6730" w:rsidRDefault="002D6730" w:rsidP="002D6730">
      <w:pPr>
        <w:pStyle w:val="a9"/>
        <w:rPr>
          <w:lang w:eastAsia="zh-CN"/>
        </w:rPr>
      </w:pPr>
      <w:r>
        <w:rPr>
          <w:lang w:eastAsia="zh-CN"/>
        </w:rPr>
        <w:t>W</w:t>
      </w:r>
      <w:r>
        <w:rPr>
          <w:rFonts w:hint="eastAsia"/>
          <w:lang w:eastAsia="zh-CN"/>
        </w:rPr>
        <w:t>ord size</w:t>
      </w:r>
      <w:r>
        <w:rPr>
          <w:rFonts w:hint="eastAsia"/>
          <w:lang w:eastAsia="zh-CN"/>
        </w:rPr>
        <w:t>：</w:t>
      </w:r>
      <w:r>
        <w:rPr>
          <w:rFonts w:hint="eastAsia"/>
          <w:lang w:eastAsia="zh-CN"/>
        </w:rPr>
        <w:t>10</w:t>
      </w:r>
    </w:p>
    <w:p w:rsidR="002D6730" w:rsidRDefault="002D6730" w:rsidP="002D6730">
      <w:pPr>
        <w:pStyle w:val="a9"/>
      </w:pPr>
      <w:r>
        <w:rPr>
          <w:rFonts w:hint="eastAsia"/>
          <w:lang w:eastAsia="zh-CN"/>
        </w:rPr>
        <w:t>S</w:t>
      </w:r>
      <w:r w:rsidRPr="00B65B21">
        <w:rPr>
          <w:rFonts w:hint="eastAsia"/>
          <w:lang w:eastAsia="zh-CN"/>
        </w:rPr>
        <w:t>pacing</w:t>
      </w:r>
      <w:r w:rsidRPr="00B65B21">
        <w:rPr>
          <w:rFonts w:hint="eastAsia"/>
          <w:lang w:eastAsia="zh-CN"/>
        </w:rPr>
        <w:t>：</w:t>
      </w:r>
      <w:r w:rsidRPr="00B65B21">
        <w:rPr>
          <w:rFonts w:hint="eastAsia"/>
          <w:lang w:eastAsia="zh-CN"/>
        </w:rPr>
        <w:t>E</w:t>
      </w:r>
      <w:r>
        <w:rPr>
          <w:lang w:eastAsia="zh-CN"/>
        </w:rPr>
        <w:t>xactly 1</w:t>
      </w:r>
      <w:r>
        <w:rPr>
          <w:rFonts w:hint="eastAsia"/>
          <w:lang w:eastAsia="zh-CN"/>
        </w:rPr>
        <w:t>2</w:t>
      </w:r>
      <w:r w:rsidRPr="00B65B21">
        <w:rPr>
          <w:lang w:eastAsia="zh-CN"/>
        </w:rPr>
        <w:t>pt</w:t>
      </w:r>
    </w:p>
  </w:comment>
  <w:comment w:id="6" w:author="liyanjun" w:date="2018-09-25T16:29:00Z" w:initials="l">
    <w:p w:rsidR="00A435CE" w:rsidRDefault="00A435CE">
      <w:pPr>
        <w:pStyle w:val="a9"/>
        <w:rPr>
          <w:lang w:eastAsia="zh-CN"/>
        </w:rPr>
      </w:pPr>
      <w:r>
        <w:rPr>
          <w:rStyle w:val="a8"/>
        </w:rPr>
        <w:annotationRef/>
      </w:r>
    </w:p>
    <w:p w:rsidR="00D3561B" w:rsidRPr="00085042" w:rsidRDefault="00D3561B" w:rsidP="00D3561B">
      <w:pPr>
        <w:pStyle w:val="a9"/>
        <w:rPr>
          <w:lang w:eastAsia="zh-CN"/>
        </w:rPr>
      </w:pPr>
      <w:r>
        <w:rPr>
          <w:lang w:eastAsia="zh-CN"/>
        </w:rPr>
        <w:t>W</w:t>
      </w:r>
      <w:r>
        <w:rPr>
          <w:rFonts w:hint="eastAsia"/>
          <w:lang w:eastAsia="zh-CN"/>
        </w:rPr>
        <w:t>ord size</w:t>
      </w:r>
      <w:r>
        <w:rPr>
          <w:rFonts w:hint="eastAsia"/>
          <w:lang w:eastAsia="zh-CN"/>
        </w:rPr>
        <w:t>：</w:t>
      </w:r>
      <w:r>
        <w:rPr>
          <w:rFonts w:hint="eastAsia"/>
          <w:lang w:eastAsia="zh-CN"/>
        </w:rPr>
        <w:t>1</w:t>
      </w:r>
      <w:r w:rsidR="002D6730">
        <w:rPr>
          <w:rFonts w:hint="eastAsia"/>
          <w:lang w:eastAsia="zh-CN"/>
        </w:rPr>
        <w:t>2</w:t>
      </w:r>
      <w:r>
        <w:rPr>
          <w:rFonts w:hint="eastAsia"/>
          <w:lang w:eastAsia="zh-CN"/>
        </w:rPr>
        <w:t>:  tilt and bold</w:t>
      </w:r>
    </w:p>
    <w:p w:rsidR="00A435CE" w:rsidRDefault="00D3561B" w:rsidP="00D3561B">
      <w:pPr>
        <w:pStyle w:val="a9"/>
        <w:rPr>
          <w:lang w:eastAsia="zh-CN"/>
        </w:rPr>
      </w:pPr>
      <w:r>
        <w:rPr>
          <w:rFonts w:hint="eastAsia"/>
          <w:lang w:eastAsia="zh-CN"/>
        </w:rPr>
        <w:t>S</w:t>
      </w:r>
      <w:r w:rsidRPr="00B65B21">
        <w:rPr>
          <w:rFonts w:hint="eastAsia"/>
          <w:lang w:eastAsia="zh-CN"/>
        </w:rPr>
        <w:t>pacing</w:t>
      </w:r>
      <w:r w:rsidRPr="00B65B21">
        <w:rPr>
          <w:rFonts w:hint="eastAsia"/>
          <w:lang w:eastAsia="zh-CN"/>
        </w:rPr>
        <w:t>：</w:t>
      </w:r>
      <w:r w:rsidRPr="00B65B21">
        <w:rPr>
          <w:rFonts w:hint="eastAsia"/>
          <w:lang w:eastAsia="zh-CN"/>
        </w:rPr>
        <w:t>E</w:t>
      </w:r>
      <w:r>
        <w:rPr>
          <w:lang w:eastAsia="zh-CN"/>
        </w:rPr>
        <w:t>xactly 1</w:t>
      </w:r>
      <w:r w:rsidR="002D6730">
        <w:rPr>
          <w:rFonts w:hint="eastAsia"/>
          <w:lang w:eastAsia="zh-CN"/>
        </w:rPr>
        <w:t>2</w:t>
      </w:r>
      <w:r w:rsidRPr="00B65B21">
        <w:rPr>
          <w:lang w:eastAsia="zh-CN"/>
        </w:rPr>
        <w:t>pt</w:t>
      </w:r>
    </w:p>
  </w:comment>
  <w:comment w:id="7" w:author="y" w:date="2018-09-25T16:32:00Z" w:initials="y">
    <w:p w:rsidR="00C0116D" w:rsidRDefault="00C0116D">
      <w:pPr>
        <w:pStyle w:val="a9"/>
        <w:rPr>
          <w:lang w:eastAsia="zh-CN"/>
        </w:rPr>
      </w:pPr>
      <w:r>
        <w:rPr>
          <w:rStyle w:val="a8"/>
        </w:rPr>
        <w:annotationRef/>
      </w:r>
    </w:p>
    <w:p w:rsidR="00D3561B" w:rsidRDefault="00D3561B" w:rsidP="00D3561B">
      <w:pPr>
        <w:pStyle w:val="a9"/>
        <w:rPr>
          <w:lang w:eastAsia="zh-CN"/>
        </w:rPr>
      </w:pPr>
      <w:r>
        <w:rPr>
          <w:lang w:eastAsia="zh-CN"/>
        </w:rPr>
        <w:t>W</w:t>
      </w:r>
      <w:r>
        <w:rPr>
          <w:rFonts w:hint="eastAsia"/>
          <w:lang w:eastAsia="zh-CN"/>
        </w:rPr>
        <w:t>ord size</w:t>
      </w:r>
      <w:r>
        <w:rPr>
          <w:rFonts w:hint="eastAsia"/>
          <w:lang w:eastAsia="zh-CN"/>
        </w:rPr>
        <w:t>：</w:t>
      </w:r>
      <w:r w:rsidR="002D6730">
        <w:rPr>
          <w:rFonts w:hint="eastAsia"/>
          <w:lang w:eastAsia="zh-CN"/>
        </w:rPr>
        <w:t>10</w:t>
      </w:r>
    </w:p>
    <w:p w:rsidR="00C0116D" w:rsidRDefault="00D3561B" w:rsidP="00D3561B">
      <w:pPr>
        <w:pStyle w:val="a9"/>
        <w:rPr>
          <w:lang w:eastAsia="zh-CN"/>
        </w:rPr>
      </w:pPr>
      <w:r>
        <w:rPr>
          <w:rFonts w:hint="eastAsia"/>
          <w:lang w:eastAsia="zh-CN"/>
        </w:rPr>
        <w:t>S</w:t>
      </w:r>
      <w:r w:rsidRPr="00B65B21">
        <w:rPr>
          <w:rFonts w:hint="eastAsia"/>
          <w:lang w:eastAsia="zh-CN"/>
        </w:rPr>
        <w:t>pacing</w:t>
      </w:r>
      <w:r w:rsidRPr="00B65B21">
        <w:rPr>
          <w:rFonts w:hint="eastAsia"/>
          <w:lang w:eastAsia="zh-CN"/>
        </w:rPr>
        <w:t>：</w:t>
      </w:r>
      <w:r w:rsidRPr="00B65B21">
        <w:rPr>
          <w:rFonts w:hint="eastAsia"/>
          <w:lang w:eastAsia="zh-CN"/>
        </w:rPr>
        <w:t>E</w:t>
      </w:r>
      <w:r>
        <w:rPr>
          <w:lang w:eastAsia="zh-CN"/>
        </w:rPr>
        <w:t>xactly 1</w:t>
      </w:r>
      <w:r w:rsidR="002D6730">
        <w:rPr>
          <w:rFonts w:hint="eastAsia"/>
          <w:lang w:eastAsia="zh-CN"/>
        </w:rPr>
        <w:t>2</w:t>
      </w:r>
      <w:r w:rsidRPr="00B65B21">
        <w:rPr>
          <w:lang w:eastAsia="zh-CN"/>
        </w:rPr>
        <w:t>pt</w:t>
      </w:r>
    </w:p>
  </w:comment>
  <w:comment w:id="1" w:author="y" w:date="2018-09-25T16:23:00Z" w:initials="y">
    <w:p w:rsidR="00066165" w:rsidRDefault="00066165">
      <w:pPr>
        <w:pStyle w:val="a9"/>
        <w:rPr>
          <w:lang w:eastAsia="zh-CN"/>
        </w:rPr>
      </w:pPr>
      <w:r>
        <w:rPr>
          <w:rStyle w:val="a8"/>
        </w:rPr>
        <w:annotationRef/>
      </w:r>
    </w:p>
    <w:p w:rsidR="00066165" w:rsidRDefault="00D3561B">
      <w:pPr>
        <w:pStyle w:val="a9"/>
        <w:rPr>
          <w:lang w:eastAsia="zh-CN"/>
        </w:rPr>
      </w:pPr>
      <w:r>
        <w:rPr>
          <w:rFonts w:hint="eastAsia"/>
          <w:lang w:eastAsia="zh-CN"/>
        </w:rPr>
        <w:t>Number of words: within 400 words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4EA" w:rsidRDefault="00F434EA">
      <w:r>
        <w:separator/>
      </w:r>
    </w:p>
  </w:endnote>
  <w:endnote w:type="continuationSeparator" w:id="0">
    <w:p w:rsidR="00F434EA" w:rsidRDefault="00F43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4EA" w:rsidRDefault="00F434EA">
      <w:r>
        <w:separator/>
      </w:r>
    </w:p>
  </w:footnote>
  <w:footnote w:type="continuationSeparator" w:id="0">
    <w:p w:rsidR="00F434EA" w:rsidRDefault="00F43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6F2" w:rsidRPr="00D3561B" w:rsidRDefault="00D3561B">
    <w:pPr>
      <w:pStyle w:val="a4"/>
      <w:jc w:val="left"/>
      <w:rPr>
        <w:rFonts w:ascii="Arial" w:hAnsi="Arial" w:cs="Arial"/>
        <w:sz w:val="20"/>
        <w:szCs w:val="20"/>
        <w:lang w:eastAsia="zh-CN"/>
      </w:rPr>
    </w:pPr>
    <w:r w:rsidRPr="00100140">
      <w:rPr>
        <w:rFonts w:ascii="Arial" w:hAnsi="Arial" w:cs="Arial"/>
        <w:sz w:val="20"/>
        <w:szCs w:val="20"/>
        <w:lang w:eastAsia="zh-CN"/>
      </w:rPr>
      <w:t>Please make the whole file into 400 words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5E5F"/>
    <w:rsid w:val="00066165"/>
    <w:rsid w:val="00067F78"/>
    <w:rsid w:val="00073513"/>
    <w:rsid w:val="000A426F"/>
    <w:rsid w:val="000B0923"/>
    <w:rsid w:val="000B22B5"/>
    <w:rsid w:val="00115A18"/>
    <w:rsid w:val="00145D94"/>
    <w:rsid w:val="00147F9C"/>
    <w:rsid w:val="00162A37"/>
    <w:rsid w:val="00180BBC"/>
    <w:rsid w:val="001B50FC"/>
    <w:rsid w:val="00232006"/>
    <w:rsid w:val="00232CAE"/>
    <w:rsid w:val="0027181C"/>
    <w:rsid w:val="002747F2"/>
    <w:rsid w:val="00276953"/>
    <w:rsid w:val="002A2B6D"/>
    <w:rsid w:val="002A6F73"/>
    <w:rsid w:val="002A751A"/>
    <w:rsid w:val="002B583A"/>
    <w:rsid w:val="002D6730"/>
    <w:rsid w:val="002D683F"/>
    <w:rsid w:val="002F31FD"/>
    <w:rsid w:val="00301638"/>
    <w:rsid w:val="00317B4E"/>
    <w:rsid w:val="003408CF"/>
    <w:rsid w:val="0036504E"/>
    <w:rsid w:val="003C4EB4"/>
    <w:rsid w:val="003D5496"/>
    <w:rsid w:val="003E6943"/>
    <w:rsid w:val="00415CA1"/>
    <w:rsid w:val="004D65BF"/>
    <w:rsid w:val="004E0EFD"/>
    <w:rsid w:val="005311F0"/>
    <w:rsid w:val="0053386D"/>
    <w:rsid w:val="00556BFC"/>
    <w:rsid w:val="00580DB7"/>
    <w:rsid w:val="005A227D"/>
    <w:rsid w:val="005C7573"/>
    <w:rsid w:val="005D76F2"/>
    <w:rsid w:val="005E1CDC"/>
    <w:rsid w:val="005F1E3F"/>
    <w:rsid w:val="00610786"/>
    <w:rsid w:val="006261AE"/>
    <w:rsid w:val="006330DC"/>
    <w:rsid w:val="00633E0E"/>
    <w:rsid w:val="0066513D"/>
    <w:rsid w:val="00666D95"/>
    <w:rsid w:val="00681C0E"/>
    <w:rsid w:val="006952B4"/>
    <w:rsid w:val="006A0435"/>
    <w:rsid w:val="006C08C6"/>
    <w:rsid w:val="006C27DB"/>
    <w:rsid w:val="006C2C9D"/>
    <w:rsid w:val="006E1568"/>
    <w:rsid w:val="007229D2"/>
    <w:rsid w:val="00735764"/>
    <w:rsid w:val="007437CA"/>
    <w:rsid w:val="007439DF"/>
    <w:rsid w:val="00784436"/>
    <w:rsid w:val="007916EC"/>
    <w:rsid w:val="007A5C9B"/>
    <w:rsid w:val="007B1D50"/>
    <w:rsid w:val="007B65D4"/>
    <w:rsid w:val="007B6D19"/>
    <w:rsid w:val="007D47CF"/>
    <w:rsid w:val="007E0339"/>
    <w:rsid w:val="007E37A4"/>
    <w:rsid w:val="007E7119"/>
    <w:rsid w:val="007F232B"/>
    <w:rsid w:val="007F71AA"/>
    <w:rsid w:val="00815E5F"/>
    <w:rsid w:val="0082098C"/>
    <w:rsid w:val="008224A5"/>
    <w:rsid w:val="00830BE6"/>
    <w:rsid w:val="0083741F"/>
    <w:rsid w:val="00847F36"/>
    <w:rsid w:val="008609CB"/>
    <w:rsid w:val="00860E9C"/>
    <w:rsid w:val="00865823"/>
    <w:rsid w:val="00880CC4"/>
    <w:rsid w:val="008955CB"/>
    <w:rsid w:val="008B2BFB"/>
    <w:rsid w:val="008B593B"/>
    <w:rsid w:val="008D1A55"/>
    <w:rsid w:val="008E4089"/>
    <w:rsid w:val="009035BF"/>
    <w:rsid w:val="0091346F"/>
    <w:rsid w:val="00952E04"/>
    <w:rsid w:val="00954FF6"/>
    <w:rsid w:val="00995A6F"/>
    <w:rsid w:val="009A1848"/>
    <w:rsid w:val="00A24A83"/>
    <w:rsid w:val="00A435CE"/>
    <w:rsid w:val="00A43C0E"/>
    <w:rsid w:val="00A47177"/>
    <w:rsid w:val="00A60894"/>
    <w:rsid w:val="00A702B7"/>
    <w:rsid w:val="00AA3AA6"/>
    <w:rsid w:val="00AD5297"/>
    <w:rsid w:val="00AF46AF"/>
    <w:rsid w:val="00AF638F"/>
    <w:rsid w:val="00AF7112"/>
    <w:rsid w:val="00AF76D6"/>
    <w:rsid w:val="00B16B5C"/>
    <w:rsid w:val="00B21F93"/>
    <w:rsid w:val="00B47530"/>
    <w:rsid w:val="00BA33E9"/>
    <w:rsid w:val="00BA38DB"/>
    <w:rsid w:val="00BA5680"/>
    <w:rsid w:val="00BF45FE"/>
    <w:rsid w:val="00BF4A92"/>
    <w:rsid w:val="00C0116D"/>
    <w:rsid w:val="00C25BDF"/>
    <w:rsid w:val="00C26D8C"/>
    <w:rsid w:val="00C57790"/>
    <w:rsid w:val="00CA46FD"/>
    <w:rsid w:val="00CA7263"/>
    <w:rsid w:val="00D02BE7"/>
    <w:rsid w:val="00D13930"/>
    <w:rsid w:val="00D3561B"/>
    <w:rsid w:val="00D50214"/>
    <w:rsid w:val="00D5413E"/>
    <w:rsid w:val="00D74C2D"/>
    <w:rsid w:val="00D97305"/>
    <w:rsid w:val="00DA30C6"/>
    <w:rsid w:val="00DB641F"/>
    <w:rsid w:val="00E0403A"/>
    <w:rsid w:val="00E12010"/>
    <w:rsid w:val="00E15BC7"/>
    <w:rsid w:val="00E31139"/>
    <w:rsid w:val="00E52980"/>
    <w:rsid w:val="00E53D16"/>
    <w:rsid w:val="00E82166"/>
    <w:rsid w:val="00E86C12"/>
    <w:rsid w:val="00EB6A7B"/>
    <w:rsid w:val="00EE41E1"/>
    <w:rsid w:val="00F049E3"/>
    <w:rsid w:val="00F15FB3"/>
    <w:rsid w:val="00F434EA"/>
    <w:rsid w:val="00F43E2B"/>
    <w:rsid w:val="00FA1744"/>
    <w:rsid w:val="00FA6255"/>
    <w:rsid w:val="00FE3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1139"/>
    <w:rPr>
      <w:lang w:eastAsia="en-US"/>
    </w:rPr>
  </w:style>
  <w:style w:type="paragraph" w:styleId="1">
    <w:name w:val="heading 1"/>
    <w:basedOn w:val="a"/>
    <w:next w:val="a"/>
    <w:qFormat/>
    <w:rsid w:val="005C7573"/>
    <w:pPr>
      <w:keepNext/>
      <w:keepLines/>
      <w:spacing w:before="340" w:after="330" w:line="578" w:lineRule="auto"/>
      <w:outlineLvl w:val="0"/>
    </w:pPr>
    <w:rPr>
      <w:b/>
      <w:bCs/>
      <w:kern w:val="44"/>
      <w:sz w:val="44"/>
      <w:szCs w:val="44"/>
    </w:rPr>
  </w:style>
  <w:style w:type="paragraph" w:styleId="2">
    <w:name w:val="heading 2"/>
    <w:basedOn w:val="a"/>
    <w:next w:val="a"/>
    <w:qFormat/>
    <w:rsid w:val="00A60894"/>
    <w:pPr>
      <w:keepNext/>
      <w:spacing w:before="240" w:after="60"/>
      <w:jc w:val="both"/>
      <w:outlineLvl w:val="1"/>
    </w:pPr>
    <w:rPr>
      <w:rFonts w:ascii="Arial" w:eastAsia="Times New Roman" w:hAnsi="Arial" w:cs="Arial"/>
      <w:b/>
      <w:bCs/>
      <w:i/>
      <w:iCs/>
      <w:sz w:val="28"/>
      <w:szCs w:val="28"/>
      <w:lang w:bidi="he-IL"/>
    </w:rPr>
  </w:style>
  <w:style w:type="paragraph" w:styleId="3">
    <w:name w:val="heading 3"/>
    <w:basedOn w:val="a"/>
    <w:next w:val="a"/>
    <w:qFormat/>
    <w:rsid w:val="005C7573"/>
    <w:pPr>
      <w:keepNext/>
      <w:keepLines/>
      <w:spacing w:before="260" w:after="260" w:line="416" w:lineRule="auto"/>
      <w:outlineLvl w:val="2"/>
    </w:pPr>
    <w:rPr>
      <w:b/>
      <w:bCs/>
      <w:sz w:val="32"/>
      <w:szCs w:val="32"/>
    </w:rPr>
  </w:style>
  <w:style w:type="paragraph" w:styleId="4">
    <w:name w:val="heading 4"/>
    <w:basedOn w:val="a"/>
    <w:next w:val="a"/>
    <w:qFormat/>
    <w:rsid w:val="005C7573"/>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5C7573"/>
    <w:pPr>
      <w:keepNext/>
      <w:keepLines/>
      <w:spacing w:before="240" w:after="64" w:line="320" w:lineRule="auto"/>
      <w:outlineLvl w:val="5"/>
    </w:pPr>
    <w:rPr>
      <w:rFonts w:ascii="Arial" w:eastAsia="黑体" w:hAnsi="Arial"/>
      <w:b/>
      <w:bCs/>
      <w:sz w:val="24"/>
      <w:szCs w:val="24"/>
    </w:rPr>
  </w:style>
  <w:style w:type="paragraph" w:styleId="7">
    <w:name w:val="heading 7"/>
    <w:basedOn w:val="a"/>
    <w:next w:val="a"/>
    <w:qFormat/>
    <w:rsid w:val="005C7573"/>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31139"/>
    <w:pPr>
      <w:spacing w:line="240" w:lineRule="exact"/>
    </w:pPr>
    <w:rPr>
      <w:sz w:val="28"/>
    </w:rPr>
  </w:style>
  <w:style w:type="paragraph" w:styleId="a4">
    <w:name w:val="header"/>
    <w:basedOn w:val="a"/>
    <w:rsid w:val="00E31139"/>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uiPriority w:val="99"/>
    <w:rsid w:val="00E31139"/>
    <w:pPr>
      <w:tabs>
        <w:tab w:val="center" w:pos="4153"/>
        <w:tab w:val="right" w:pos="8306"/>
      </w:tabs>
      <w:snapToGrid w:val="0"/>
    </w:pPr>
    <w:rPr>
      <w:sz w:val="18"/>
      <w:szCs w:val="18"/>
    </w:rPr>
  </w:style>
  <w:style w:type="character" w:styleId="a6">
    <w:name w:val="Hyperlink"/>
    <w:basedOn w:val="a0"/>
    <w:rsid w:val="00D5413E"/>
    <w:rPr>
      <w:color w:val="0000FF"/>
      <w:u w:val="single"/>
    </w:rPr>
  </w:style>
  <w:style w:type="paragraph" w:styleId="a7">
    <w:name w:val="Balloon Text"/>
    <w:basedOn w:val="a"/>
    <w:link w:val="Char0"/>
    <w:rsid w:val="007E7119"/>
    <w:rPr>
      <w:rFonts w:ascii="Tahoma" w:hAnsi="Tahoma" w:cs="Tahoma"/>
      <w:sz w:val="16"/>
      <w:szCs w:val="16"/>
    </w:rPr>
  </w:style>
  <w:style w:type="character" w:customStyle="1" w:styleId="Char0">
    <w:name w:val="批注框文本 Char"/>
    <w:basedOn w:val="a0"/>
    <w:link w:val="a7"/>
    <w:rsid w:val="007E7119"/>
    <w:rPr>
      <w:rFonts w:ascii="Tahoma" w:hAnsi="Tahoma" w:cs="Tahoma"/>
      <w:sz w:val="16"/>
      <w:szCs w:val="16"/>
      <w:lang w:bidi="ar-SA"/>
    </w:rPr>
  </w:style>
  <w:style w:type="character" w:styleId="a8">
    <w:name w:val="annotation reference"/>
    <w:basedOn w:val="a0"/>
    <w:rsid w:val="00860E9C"/>
    <w:rPr>
      <w:sz w:val="21"/>
      <w:szCs w:val="21"/>
    </w:rPr>
  </w:style>
  <w:style w:type="paragraph" w:styleId="a9">
    <w:name w:val="annotation text"/>
    <w:basedOn w:val="a"/>
    <w:link w:val="Char1"/>
    <w:rsid w:val="00860E9C"/>
  </w:style>
  <w:style w:type="character" w:customStyle="1" w:styleId="Char1">
    <w:name w:val="批注文字 Char"/>
    <w:basedOn w:val="a0"/>
    <w:link w:val="a9"/>
    <w:rsid w:val="00860E9C"/>
    <w:rPr>
      <w:lang w:eastAsia="en-US"/>
    </w:rPr>
  </w:style>
  <w:style w:type="paragraph" w:styleId="aa">
    <w:name w:val="annotation subject"/>
    <w:basedOn w:val="a9"/>
    <w:next w:val="a9"/>
    <w:link w:val="Char2"/>
    <w:rsid w:val="00860E9C"/>
    <w:rPr>
      <w:b/>
      <w:bCs/>
    </w:rPr>
  </w:style>
  <w:style w:type="character" w:customStyle="1" w:styleId="Char2">
    <w:name w:val="批注主题 Char"/>
    <w:basedOn w:val="Char1"/>
    <w:link w:val="aa"/>
    <w:rsid w:val="00860E9C"/>
    <w:rPr>
      <w:b/>
      <w:bCs/>
      <w:lang w:eastAsia="en-US"/>
    </w:rPr>
  </w:style>
  <w:style w:type="character" w:customStyle="1" w:styleId="Char">
    <w:name w:val="页脚 Char"/>
    <w:basedOn w:val="a0"/>
    <w:link w:val="a5"/>
    <w:uiPriority w:val="99"/>
    <w:rsid w:val="00415CA1"/>
    <w:rPr>
      <w:sz w:val="18"/>
      <w:szCs w:val="18"/>
      <w:lang w:eastAsia="en-US"/>
    </w:rPr>
  </w:style>
  <w:style w:type="paragraph" w:styleId="ab">
    <w:name w:val="footnote text"/>
    <w:basedOn w:val="a"/>
    <w:link w:val="Char3"/>
    <w:rsid w:val="00A43C0E"/>
    <w:pPr>
      <w:snapToGrid w:val="0"/>
    </w:pPr>
    <w:rPr>
      <w:sz w:val="18"/>
      <w:szCs w:val="18"/>
    </w:rPr>
  </w:style>
  <w:style w:type="character" w:customStyle="1" w:styleId="Char3">
    <w:name w:val="脚注文本 Char"/>
    <w:basedOn w:val="a0"/>
    <w:link w:val="ab"/>
    <w:rsid w:val="00A43C0E"/>
    <w:rPr>
      <w:sz w:val="18"/>
      <w:szCs w:val="18"/>
      <w:lang w:eastAsia="en-US"/>
    </w:rPr>
  </w:style>
  <w:style w:type="character" w:styleId="ac">
    <w:name w:val="footnote reference"/>
    <w:basedOn w:val="a0"/>
    <w:rsid w:val="00A43C0E"/>
    <w:rPr>
      <w:vertAlign w:val="superscript"/>
    </w:rPr>
  </w:style>
  <w:style w:type="paragraph" w:styleId="ad">
    <w:name w:val="endnote text"/>
    <w:basedOn w:val="a"/>
    <w:link w:val="Char4"/>
    <w:rsid w:val="00147F9C"/>
    <w:pPr>
      <w:snapToGrid w:val="0"/>
    </w:pPr>
  </w:style>
  <w:style w:type="character" w:customStyle="1" w:styleId="Char4">
    <w:name w:val="尾注文本 Char"/>
    <w:basedOn w:val="a0"/>
    <w:link w:val="ad"/>
    <w:rsid w:val="00147F9C"/>
    <w:rPr>
      <w:lang w:eastAsia="en-US"/>
    </w:rPr>
  </w:style>
  <w:style w:type="character" w:styleId="ae">
    <w:name w:val="endnote reference"/>
    <w:basedOn w:val="a0"/>
    <w:rsid w:val="00147F9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1D27A-929C-4018-8BAA-EDEBC020C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372</Words>
  <Characters>2124</Characters>
  <Application>Microsoft Office Word</Application>
  <DocSecurity>0</DocSecurity>
  <Lines>17</Lines>
  <Paragraphs>4</Paragraphs>
  <ScaleCrop>false</ScaleCrop>
  <Company>MC SYSTEM</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A Human Tumor Genome Project: From Sequence to Structure, Function And Possibly Drug Targets</dc:title>
  <dc:creator>MC SYSTEM</dc:creator>
  <cp:lastModifiedBy>xbany</cp:lastModifiedBy>
  <cp:revision>3</cp:revision>
  <dcterms:created xsi:type="dcterms:W3CDTF">2018-09-25T08:24:00Z</dcterms:created>
  <dcterms:modified xsi:type="dcterms:W3CDTF">2018-09-25T08:35:00Z</dcterms:modified>
</cp:coreProperties>
</file>